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body>
    <w:p>
      <w:pPr>
        <w:pStyle w:val="Title"/>
      </w:pPr>
      <w:r>
        <w:t>OOXML Feature Exercise</w:t>
      </w:r>
    </w:p>
    <w:p>
      <w:r/>
    </w:p>
    <w:p>
      <w:pPr>
        <w:pStyle w:val="Heading1"/>
      </w:pPr>
      <w:r>
        <w:t>1. Character Formatting</w:t>
      </w:r>
    </w:p>
    <w:p>
      <w:pPr>
        <w:pStyle w:val="BodyText"/>
      </w:pPr>
      <w:r>
        <w:rPr>
          <w:b w:val="1"/>
          <w:bCs w:val="1"/>
        </w:rPr>
        <w:t>Lorem ipsum dolor sit amet, consectetur adipiscing elit.</w:t>
      </w:r>
    </w:p>
    <w:p>
      <w:pPr>
        <w:pStyle w:val="BodyText"/>
      </w:pPr>
      <w:r>
        <w:rPr>
          <w:i w:val="1"/>
          <w:iCs w:val="1"/>
        </w:rPr>
        <w:t>Lorem ipsum dolor sit amet, consectetur adipiscing elit.</w:t>
      </w:r>
    </w:p>
    <w:p>
      <w:pPr>
        <w:pStyle w:val="BodyText"/>
      </w:pPr>
      <w:r>
        <w:rPr>
          <w:u w:val="single"/>
        </w:rPr>
        <w:t>Lorem ipsum dolor sit amet, consectetur adipiscing elit.</w:t>
      </w:r>
    </w:p>
    <w:p>
      <w:pPr>
        <w:pStyle w:val="BodyText"/>
      </w:pPr>
      <w:r>
        <w:rPr>
          <w:u w:val="double"/>
        </w:rPr>
        <w:t>Lorem ipsum dolor sit amet, consectetur adipiscing elit.</w:t>
      </w:r>
    </w:p>
    <w:p>
      <w:pPr>
        <w:pStyle w:val="BodyText"/>
      </w:pPr>
      <w:r>
        <w:rPr>
          <w:u w:val="dotted"/>
        </w:rPr>
        <w:t>Lorem ipsum dolor sit amet, consectetur adipiscing elit.</w:t>
      </w:r>
    </w:p>
    <w:p>
      <w:pPr>
        <w:pStyle w:val="BodyText"/>
      </w:pPr>
      <w:r>
        <w:rPr>
          <w:strike w:val="1"/>
        </w:rPr>
        <w:t>Lorem ipsum dolor sit amet, consectetur adipiscing elit.</w:t>
      </w:r>
    </w:p>
    <w:p>
      <w:pPr>
        <w:pStyle w:val="BodyText"/>
      </w:pPr>
      <w:r>
        <w:rPr>
          <w:dstrike w:val="1"/>
        </w:rPr>
        <w:t>Lorem ipsum dolor sit amet, consectetur adipiscing elit.</w:t>
      </w:r>
    </w:p>
    <w:p>
      <w:pPr>
        <w:pStyle w:val="BodyText"/>
      </w:pPr>
      <w:r>
        <w:rPr>
          <w:emboss w:val="1"/>
        </w:rPr>
        <w:t>Lorem ipsum dolor sit amet, consectetur adipiscing elit.</w:t>
      </w:r>
    </w:p>
    <w:p>
      <w:pPr>
        <w:pStyle w:val="BodyText"/>
      </w:pPr>
      <w:r>
        <w:rPr>
          <w:color w:val="FF0000"/>
        </w:rPr>
        <w:t>Lorem ipsum dolor sit amet, consectetur adipiscing elit.</w:t>
      </w:r>
    </w:p>
    <w:p>
      <w:pPr>
        <w:pStyle w:val="BodyText"/>
      </w:pPr>
      <w:r>
        <w:rPr>
          <w:color w:val="0000FF"/>
          <w:highlight w:val="yellow"/>
        </w:rPr>
        <w:t>Lorem ipsum dolor sit amet, consectetur adipiscing elit.</w:t>
      </w:r>
    </w:p>
    <w:p>
      <w:pPr>
        <w:pStyle w:val="BodyText"/>
      </w:pPr>
      <w:r>
        <w:rPr>
          <w:sz w:val="48"/>
          <w:szCs w:val="48"/>
        </w:rPr>
        <w:t>Lorem ipsum dolor sit amet, consectetur adipiscing elit.</w:t>
      </w:r>
    </w:p>
    <w:p>
      <w:pPr>
        <w:pStyle w:val="BodyText"/>
      </w:pPr>
      <w:r>
        <w:rPr>
          <w:noProof w:val="1"/>
          <w:sz w:val="16"/>
          <w:szCs w:val="16"/>
        </w:rPr>
        <w:t>Lorem ipsum dolor sit amet, consectetur adipiscing elit.</w:t>
      </w:r>
    </w:p>
    <w:p>
      <w:pPr>
        <w:pStyle w:val="BodyText"/>
      </w:pPr>
      <w:r>
        <w:rPr>
          <w:vertAlign w:val="superscript"/>
        </w:rPr>
        <w:t>Lorem ipsum dolor sit amet, consectetur adipiscing elit.</w:t>
      </w:r>
    </w:p>
    <w:p>
      <w:pPr>
        <w:pStyle w:val="BodyText"/>
      </w:pPr>
      <w:r>
        <w:rPr>
          <w:vertAlign w:val="subscript"/>
        </w:rPr>
        <w:t>Lorem ipsum dolor sit amet, consectetur adipiscing elit.</w:t>
      </w:r>
    </w:p>
    <w:p>
      <w:pPr>
        <w:pStyle w:val="BodyText"/>
      </w:pPr>
      <w:r>
        <w:rPr>
          <w:rFonts w:ascii="Georgia" w:hAnsi="Georgia" w:eastAsia="Georgia" w:cs="Georgia"/>
        </w:rPr>
        <w:t>Lorem ipsum dolor sit amet, consectetur adipiscing elit.</w:t>
      </w:r>
    </w:p>
    <w:p>
      <w:pPr>
        <w:pStyle w:val="BodyText"/>
      </w:pPr>
      <w:r>
        <w:rPr>
          <w:b w:val="1"/>
          <w:bCs w:val="1"/>
          <w:i w:val="1"/>
          <w:iCs w:val="1"/>
          <w:color w:val="C00000"/>
          <w:sz w:val="28"/>
          <w:szCs w:val="28"/>
          <w:u w:val="single"/>
        </w:rPr>
        <w:t>Lorem ipsum dolor sit amet, consectetur adipiscing elit.</w:t>
      </w:r>
    </w:p>
    <w:p>
      <w:pPr>
        <w:pStyle w:val="BodyText"/>
      </w:pPr>
      <w:r>
        <w:t xml:space="preserve">This uses </w:t>
      </w:r>
      <w:r>
        <w:rPr>
          <w:rStyle w:val="Emphasis"/>
        </w:rPr>
        <w:t>emphasis</w:t>
      </w:r>
      <w:r>
        <w:t xml:space="preserve"> and </w:t>
      </w:r>
      <w:r>
        <w:rPr>
          <w:rStyle w:val="Strong"/>
        </w:rPr>
        <w:t>strong</w:t>
      </w:r>
      <w:r>
        <w:t xml:space="preserve"> and </w:t>
      </w:r>
      <w:r>
        <w:rPr>
          <w:rStyle w:val="Code"/>
        </w:rPr>
        <w:t>code</w:t>
      </w:r>
      <w:r>
        <w:t xml:space="preserve"> character styles.</w:t>
      </w:r>
    </w:p>
    <w:p>
      <w:pPr>
        <w:pStyle w:val="Heading1"/>
      </w:pPr>
      <w:r>
        <w:t>2. Paragraph Formatting</w:t>
      </w:r>
    </w:p>
    <w:p>
      <w:pPr>
        <w:spacing w:after="120" w:before="120"/>
        <w:jc w:val="start"/>
      </w:pPr>
      <w:r>
        <w:t>Sed do eiusmod tempor incididunt ut labore et dolore magna aliqua. Ut enim ad minim veniam, quis nostrud exercitation ullamco laboris nisi ut aliquip ex ea commodo consequat.</w:t>
      </w:r>
    </w:p>
    <w:p>
      <w:pPr>
        <w:jc w:val="center"/>
      </w:pPr>
      <w:r>
        <w:t>Lorem ipsum dolor sit amet, consectetur adipiscing elit.</w:t>
      </w:r>
    </w:p>
    <w:p>
      <w:pPr>
        <w:jc w:val="end"/>
      </w:pPr>
      <w:r>
        <w:t>Lorem ipsum dolor sit amet, consectetur adipiscing elit.</w:t>
      </w:r>
    </w:p>
    <w:p>
      <w:pPr>
        <w:jc w:val="both"/>
      </w:pPr>
      <w:r>
        <w:t>Sed do eiusmod tempor incididunt ut labore et dolore magna aliqua. Ut enim ad minim veniam, quis nostrud exercitation ullamco laboris nisi ut aliquip ex ea commodo consequat.</w:t>
      </w:r>
    </w:p>
    <w:p>
      <w:pPr>
        <w:pStyle w:val="Indented"/>
      </w:pPr>
      <w:r>
        <w:t>Sed do eiusmod tempor incididunt ut labore et dolore magna aliqua. Ut enim ad minim veniam, quis nostrud exercitation ullamco laboris nisi ut aliquip ex ea commodo consequat.</w:t>
      </w:r>
    </w:p>
    <w:p>
      <w:pPr>
        <w:spacing w:after="240" w:before="240" w:line="360" w:lineRule="exact"/>
      </w:pPr>
      <w:r>
        <w:t>Sed do eiusmod tempor incididunt ut labore et dolore magna aliqua. Ut enim ad minim veniam, quis nostrud exercitation ullamco laboris nisi ut aliquip ex ea commodo consequat.</w:t>
      </w:r>
    </w:p>
    <w:p>
      <w:pPr>
        <w:shd w:val="clear" w:fill="FFFF00"/>
      </w:pPr>
      <w:r>
        <w:t>Lorem ipsum dolor sit amet, consectetur adipiscing elit.</w:t>
      </w:r>
    </w:p>
    <w:p>
      <w:pPr>
        <w:shd w:val="clear" w:fill="DDEEFF"/>
      </w:pPr>
      <w:r>
        <w:t>Lorem ipsum dolor sit amet, consectetur adipiscing elit.</w:t>
      </w:r>
    </w:p>
    <w:p>
      <w:pPr>
        <w:shd w:val="pct10" w:color="000000" w:fill="FFFFFF"/>
      </w:pPr>
      <w:r>
        <w:t>Lorem ipsum dolor sit amet, consectetur adipiscing elit.</w:t>
      </w:r>
    </w:p>
    <w:p>
      <w:pPr>
        <w:keepNext w:val="1"/>
        <w:keepLines w:val="1"/>
      </w:pPr>
      <w:r>
        <w:t>Lorem ipsum dolor sit amet, consectetur adipiscing elit.</w:t>
      </w:r>
    </w:p>
    <w:p>
      <w:pPr>
        <w:widowControl w:val="1"/>
      </w:pPr>
      <w:r>
        <w:t>Lorem ipsum dolor sit amet, consectetur adipiscing elit.</w:t>
      </w:r>
    </w:p>
    <w:p>
      <w:pPr>
        <w:suppressLineNumbers w:val="1"/>
      </w:pPr>
      <w:r>
        <w:t>Lorem ipsum dolor sit amet, consectetur adipiscing elit.</w:t>
      </w:r>
    </w:p>
    <w:p>
      <w:pPr>
        <w:ind w:firstLine="720" w:start="1440"/>
      </w:pPr>
      <w:r>
        <w:t>Lorem ipsum dolor sit amet, consectetur adipiscing elit.</w:t>
      </w:r>
    </w:p>
    <w:p>
      <w:pPr>
        <w:ind w:hanging="360" w:start="720"/>
      </w:pPr>
      <w:r>
        <w:t>Lorem ipsum dolor sit amet, consectetur adipiscing elit.</w:t>
      </w:r>
    </w:p>
    <w:p>
      <w:pPr>
        <w:pStyle w:val="Heading1"/>
      </w:pPr>
      <w:r>
        <w:t>3. Breaks and Tabs</w:t>
      </w:r>
    </w:p>
    <w:p>
      <w:r>
        <w:t>Line one.</w:t>
      </w:r>
      <w:r>
        <w:br/>
      </w:r>
      <w:r>
        <w:t>Line two.</w:t>
      </w:r>
      <w:r>
        <w:br/>
      </w:r>
      <w:r>
        <w:br/>
      </w:r>
      <w:r>
        <w:t>Line four.</w:t>
      </w:r>
    </w:p>
    <w:p>
      <w:r>
        <w:t>Col A</w:t>
      </w:r>
      <w:r>
        <w:tab/>
      </w:r>
      <w:r>
        <w:t>Col B</w:t>
      </w:r>
      <w:r>
        <w:tab/>
      </w:r>
      <w:r>
        <w:tab/>
      </w:r>
      <w:r>
        <w:t>Col C</w:t>
      </w:r>
    </w:p>
    <w:p>
      <w:pPr>
        <w:pStyle w:val="Heading1"/>
      </w:pPr>
      <w:r>
        <w:t>4. Fields</w:t>
      </w:r>
    </w:p>
    <w:p>
      <w:r>
        <w:t xml:space="preserve">PAGE: </w:t>
      </w:r>
      <w:r>
        <w:fldChar w:fldCharType="begin"/>
      </w:r>
      <w:r>
        <w:instrText xml:space="preserve">PAGE</w:instrText>
      </w:r>
      <w:r>
        <w:fldChar w:fldCharType="separate"/>
      </w:r>
      <w:r>
        <w:fldChar w:fldCharType="end"/>
      </w:r>
    </w:p>
    <w:p>
      <w:r>
        <w:t xml:space="preserve">NUMPAGES: </w:t>
      </w:r>
      <w:r>
        <w:fldChar w:fldCharType="begin"/>
      </w:r>
      <w:r>
        <w:instrText xml:space="preserve">NUMPAGES</w:instrText>
      </w:r>
      <w:r>
        <w:fldChar w:fldCharType="separate"/>
      </w:r>
      <w:r>
        <w:fldChar w:fldCharType="end"/>
      </w:r>
    </w:p>
    <w:p>
      <w:r>
        <w:t xml:space="preserve">DATE: </w:t>
      </w:r>
      <w:r>
        <w:fldChar w:fldCharType="begin"/>
      </w:r>
      <w:r>
        <w:instrText xml:space="preserve">DATE</w:instrText>
      </w:r>
      <w:r>
        <w:fldChar w:fldCharType="separate"/>
      </w:r>
      <w:r>
        <w:fldChar w:fldCharType="end"/>
      </w:r>
    </w:p>
    <w:p>
      <w:r>
        <w:t xml:space="preserve">TIME: </w:t>
      </w:r>
      <w:r>
        <w:fldChar w:fldCharType="begin"/>
      </w:r>
      <w:r>
        <w:instrText xml:space="preserve">TIME</w:instrText>
      </w:r>
      <w:r>
        <w:fldChar w:fldCharType="separate"/>
      </w:r>
      <w:r>
        <w:fldChar w:fldCharType="end"/>
      </w:r>
    </w:p>
    <w:p>
      <w:r>
        <w:t xml:space="preserve">AUTHOR: </w:t>
      </w:r>
      <w:r>
        <w:fldChar w:fldCharType="begin"/>
      </w:r>
      <w:r>
        <w:instrText xml:space="preserve">AUTHOR</w:instrText>
      </w:r>
      <w:r>
        <w:fldChar w:fldCharType="separate"/>
      </w:r>
      <w:r>
        <w:fldChar w:fldCharType="end"/>
      </w:r>
    </w:p>
    <w:p>
      <w:r>
        <w:t xml:space="preserve">TITLE: </w:t>
      </w:r>
      <w:r>
        <w:fldChar w:fldCharType="begin"/>
      </w:r>
      <w:r>
        <w:instrText xml:space="preserve">TITLE</w:instrText>
      </w:r>
      <w:r>
        <w:fldChar w:fldCharType="separate"/>
      </w:r>
      <w:r>
        <w:fldChar w:fldCharType="end"/>
      </w:r>
    </w:p>
    <w:p>
      <w:pPr>
        <w:pStyle w:val="Heading1"/>
      </w:pPr>
      <w:r>
        <w:t>5. Bookmarks and Links</w:t>
      </w:r>
    </w:p>
    <w:p>
      <w:r>
        <w:t>Point bookmark.</w:t>
      </w:r>
      <w:bookmarkStart w:id="1" w:name="bookmark1"/>
      <w:bookmarkEnd w:id="1"/>
      <w:bookmarkStart w:id="2" w:name="RangeBookmark"/>
    </w:p>
    <w:p>
      <w:r>
        <w:t>Lorem ipsum dolor sit amet, consectetur adipiscing elit.</w:t>
      </w:r>
      <w:bookmarkEnd w:id="2"/>
    </w:p>
    <w:p>
      <w:r/>
      <w:hyperlink w:anchor="bookmark1">
        <w:r>
          <w:rPr>
            <w:color w:val="0000FF"/>
            <w:u w:val="single"/>
          </w:rPr>
          <w:t>Jump to bookmark</w:t>
        </w:r>
      </w:hyperlink>
    </w:p>
    <w:p>
      <w:r/>
      <w:hyperlink r:id="rId7">
        <w:r>
          <w:rPr>
            <w:color w:val="0563C1"/>
            <w:u w:val="single"/>
          </w:rPr>
          <w:t>Example.com</w:t>
        </w:r>
      </w:hyperlink>
    </w:p>
    <w:p>
      <w:pPr>
        <w:pStyle w:val="Heading1"/>
      </w:pPr>
      <w:r>
        <w:t>6. Lists</w:t>
      </w:r>
    </w:p>
    <w:p>
      <w:pPr>
        <w:numPr>
          <w:ilvl w:val="0"/>
          <w:numId w:val="1"/>
        </w:numPr>
      </w:pPr>
      <w:r>
        <w:t>Pellentesque habitant morbi tristique senectus.</w:t>
      </w:r>
    </w:p>
    <w:p>
      <w:pPr>
        <w:numPr>
          <w:ilvl w:val="0"/>
          <w:numId w:val="1"/>
        </w:numPr>
      </w:pPr>
      <w:r>
        <w:t>Netus et malesuada fames ac turpis egestas.</w:t>
      </w:r>
    </w:p>
    <w:p>
      <w:pPr>
        <w:numPr>
          <w:ilvl w:val="1"/>
          <w:numId w:val="1"/>
        </w:numPr>
      </w:pPr>
      <w:r>
        <w:t>Sub-item.</w:t>
      </w:r>
    </w:p>
    <w:p>
      <w:pPr>
        <w:numPr>
          <w:ilvl w:val="0"/>
          <w:numId w:val="1"/>
        </w:numPr>
      </w:pPr>
      <w:r>
        <w:t>Vestibulum tortor quam, feugiat vitae, ultricies eget.</w:t>
      </w:r>
    </w:p>
    <w:p>
      <w:r/>
    </w:p>
    <w:p>
      <w:pPr>
        <w:numPr>
          <w:ilvl w:val="0"/>
          <w:numId w:val="2"/>
        </w:numPr>
      </w:pPr>
      <w:r>
        <w:t>Pellentesque habitant morbi tristique senectus.</w:t>
      </w:r>
    </w:p>
    <w:p>
      <w:pPr>
        <w:numPr>
          <w:ilvl w:val="0"/>
          <w:numId w:val="2"/>
        </w:numPr>
      </w:pPr>
      <w:r>
        <w:t>Netus et malesuada fames ac turpis egestas.</w:t>
      </w:r>
    </w:p>
    <w:p>
      <w:pPr>
        <w:numPr>
          <w:ilvl w:val="1"/>
          <w:numId w:val="2"/>
        </w:numPr>
      </w:pPr>
      <w:r>
        <w:t>Nested dash.</w:t>
      </w:r>
    </w:p>
    <w:p>
      <w:pPr>
        <w:numPr>
          <w:ilvl w:val="0"/>
          <w:numId w:val="2"/>
        </w:numPr>
      </w:pPr>
      <w:r>
        <w:t>Vestibulum tortor quam, feugiat vitae, ultricies eget.</w:t>
      </w:r>
    </w:p>
    <w:p>
      <w:r>
        <w:br w:type="page"/>
      </w:r>
    </w:p>
    <w:p>
      <w:pPr>
        <w:pStyle w:val="Heading1"/>
      </w:pPr>
      <w:r>
        <w:t>7. Tables</w:t>
      </w:r>
    </w:p>
    <w:tbl>
      <w:tblPr>
        <w:tblW w:type="dxa" w:w="9360"/>
        <w:jc w:val="center"/>
        <w:tblBorders>
          <w:top w:color="2E75B6" w:sz="8" w:val="single"/>
          <w:bottom w:color="2E75B6" w:sz="8" w:val="single"/>
          <w:insideH w:color="CCCCCC" w:sz="4" w:val="single"/>
          <w:insideV w:color="CCCCCC" w:sz="4" w:val="single"/>
        </w:tblBorders>
        <w:tblLook w:firstRow="1" w:lastRow="0" w:firstColumn="1" w:lastColumn="0" w:noHBand="0" w:noVBand="1"/>
      </w:tblPr>
      <w:tblGrid>
        <w:gridCol w:w="3120"/>
        <w:gridCol w:w="3120"/>
        <w:gridCol w:w="3120"/>
      </w:tblGrid>
      <w:tr>
        <w:trPr>
          <w:tblHeader w:val="1"/>
        </w:trPr>
        <w:tc>
          <w:tcPr>
            <w:shd w:val="clear" w:fill="2E75B6"/>
          </w:tcPr>
          <w:p>
            <w:pPr>
              <w:jc w:val="center"/>
            </w:pPr>
            <w:r>
              <w:rPr>
                <w:b w:val="1"/>
                <w:bCs w:val="1"/>
                <w:color w:val="FFFFFF"/>
              </w:rPr>
              <w:t>Header A</w:t>
            </w:r>
          </w:p>
        </w:tc>
        <w:tc>
          <w:tcPr>
            <w:shd w:val="clear" w:fill="2E75B6"/>
          </w:tcPr>
          <w:p>
            <w:pPr>
              <w:jc w:val="center"/>
            </w:pPr>
            <w:r>
              <w:rPr>
                <w:b w:val="1"/>
                <w:bCs w:val="1"/>
                <w:color w:val="FFFFFF"/>
              </w:rPr>
              <w:t>Header B</w:t>
            </w:r>
          </w:p>
        </w:tc>
        <w:tc>
          <w:tcPr>
            <w:shd w:val="clear" w:fill="2E75B6"/>
          </w:tcPr>
          <w:p>
            <w:pPr>
              <w:jc w:val="center"/>
            </w:pPr>
            <w:r>
              <w:rPr>
                <w:b w:val="1"/>
                <w:bCs w:val="1"/>
                <w:color w:val="FFFFFF"/>
              </w:rPr>
              <w:t>Header C</w:t>
            </w:r>
          </w:p>
        </w:tc>
      </w:tr>
      <w:tr>
        <w:tc>
          <w:tcPr>
            <w:shd w:val="clear" w:fill="F2F2F2"/>
          </w:tcPr>
          <w:p>
            <w:r>
              <w:t>Row 1, A</w:t>
            </w:r>
          </w:p>
        </w:tc>
        <w:tc>
          <w:tcPr>
            <w:vAlign w:val="center"/>
          </w:tcPr>
          <w:p>
            <w:pPr>
              <w:jc w:val="center"/>
            </w:pPr>
            <w:r>
              <w:t>Row 1, B</w:t>
            </w:r>
          </w:p>
        </w:tc>
        <w:tc>
          <w:p>
            <w:r>
              <w:t>Row 1, C</w:t>
            </w:r>
          </w:p>
        </w:tc>
      </w:tr>
      <w:tr>
        <w:tc>
          <w:p>
            <w:r>
              <w:t>Row 2, A</w:t>
            </w:r>
          </w:p>
        </w:tc>
        <w:tc>
          <w:tcPr>
            <w:textDirection w:val="btLr"/>
          </w:tcPr>
          <w:p>
            <w:pPr>
              <w:jc w:val="center"/>
            </w:pPr>
            <w:r>
              <w:t>Vertical</w:t>
            </w:r>
          </w:p>
        </w:tc>
        <w:tc>
          <w:tcPr>
            <w:vAlign w:val="bottom"/>
          </w:tcPr>
          <w:p>
            <w:pPr>
              <w:jc w:val="end"/>
            </w:pPr>
            <w:r>
              <w:t>Bottom-aligned</w:t>
            </w:r>
          </w:p>
        </w:tc>
      </w:tr>
      <w:tr>
        <w:tc>
          <w:tcPr>
            <w:gridSpan w:val="2"/>
            <w:shd w:val="clear" w:fill="DDEEFF"/>
          </w:tcPr>
          <w:p>
            <w:r>
              <w:rPr>
                <w:b w:val="1"/>
                <w:bCs w:val="1"/>
              </w:rPr>
              <w:t>Spanning two columns</w:t>
            </w:r>
          </w:p>
        </w:tc>
        <w:tc>
          <w:p>
            <w:r>
              <w:t>Single cell</w:t>
            </w:r>
          </w:p>
        </w:tc>
      </w:tr>
    </w:tbl>
    <w:p>
      <w:r/>
    </w:p>
    <w:tbl>
      <w:tblPr/>
      <w:tblGrid/>
      <w:tr>
        <w:tc>
          <w:p>
            <w:r>
              <w:t>Name</w:t>
            </w:r>
          </w:p>
        </w:tc>
        <w:tc>
          <w:p>
            <w:r>
              <w:t>Role</w:t>
            </w:r>
          </w:p>
        </w:tc>
        <w:tc>
          <w:p>
            <w:r>
              <w:t>Location</w:t>
            </w:r>
          </w:p>
        </w:tc>
      </w:tr>
      <w:tr>
        <w:tc>
          <w:p>
            <w:r>
              <w:t>Marcus</w:t>
            </w:r>
          </w:p>
        </w:tc>
        <w:tc>
          <w:p>
            <w:r>
              <w:t>Developer</w:t>
            </w:r>
          </w:p>
        </w:tc>
        <w:tc>
          <w:p>
            <w:r>
              <w:t>Roma</w:t>
            </w:r>
          </w:p>
        </w:tc>
      </w:tr>
      <w:tr>
        <w:tc>
          <w:p>
            <w:r>
              <w:t>Claudia</w:t>
            </w:r>
          </w:p>
        </w:tc>
        <w:tc>
          <w:p>
            <w:r>
              <w:t>Designer</w:t>
            </w:r>
          </w:p>
        </w:tc>
        <w:tc>
          <w:p>
            <w:r>
              <w:t>Mediolanum</w:t>
            </w:r>
          </w:p>
        </w:tc>
      </w:tr>
      <w:tr>
        <w:tc>
          <w:p>
            <w:r>
              <w:t>Gaius</w:t>
            </w:r>
          </w:p>
        </w:tc>
        <w:tc>
          <w:p>
            <w:r>
              <w:t>Architect</w:t>
            </w:r>
          </w:p>
        </w:tc>
        <w:tc>
          <w:p>
            <w:r>
              <w:t>Carthago</w:t>
            </w:r>
          </w:p>
        </w:tc>
      </w:tr>
    </w:tbl>
    <w:p>
      <w:pPr>
        <w:pStyle w:val="Heading1"/>
      </w:pPr>
      <w:r>
        <w:t>8. Footnotes and Endnotes</w:t>
      </w:r>
    </w:p>
    <w:p>
      <w:r>
        <w:t>Sed do eiusmod tempor incididunt ut labore et dolore magna aliqua. Ut enim ad minim veniam, quis nostrud exercitation ullamco laboris nisi ut aliquip ex ea commodo consequat.</w:t>
      </w:r>
      <w:r>
        <w:footnoteReference w:id="2"/>
      </w:r>
    </w:p>
    <w:p>
      <w:r>
        <w:t>Lorem ipsum dolor sit amet, consectetur adipiscing elit.</w:t>
      </w:r>
      <w:r>
        <w:footnoteReference w:id="3"/>
      </w:r>
    </w:p>
    <w:p>
      <w:r>
        <w:t>Lorem ipsum dolor sit amet, consectetur adipiscing elit.</w:t>
      </w:r>
      <w:r>
        <w:endnoteReference w:id="2"/>
      </w:r>
    </w:p>
    <w:p>
      <w:pPr>
        <w:pStyle w:val="Heading1"/>
      </w:pPr>
      <w:r>
        <w:t>9. Comments</w:t>
      </w:r>
    </w:p>
    <w:p>
      <w:r>
        <w:t>Lorem ipsum dolor sit amet, consectetur adipiscing elit.</w:t>
      </w:r>
      <w:r>
        <w:commentReference w:id="1"/>
      </w:r>
    </w:p>
    <w:p>
      <w:r>
        <w:t>Sed do eiusmod tempor incididunt ut labore et dolore magna aliqua. Ut enim ad minim veniam, quis nostrud exercitation ullamco laboris nisi ut aliquip ex ea commodo consequat.</w:t>
      </w:r>
      <w:r>
        <w:commentReference w:id="2"/>
      </w:r>
      <w:commentRangeStart w:id="3"/>
    </w:p>
    <w:p>
      <w:r>
        <w:t>Lorem ipsum dolor sit amet, consectetur adipiscing elit.</w:t>
      </w:r>
      <w:commentRangeEnd w:id="3"/>
      <w:r>
        <w:commentReference w:id="3"/>
      </w:r>
      <w:commentRangeStart w:id="4"/>
    </w:p>
    <w:p>
      <w:r>
        <w:t>Lorem ipsum dolor sit amet, consectetur adipiscing elit.</w:t>
      </w:r>
      <w:commentRangeEnd w:id="4"/>
      <w:r>
        <w:commentReference w:id="4"/>
      </w:r>
    </w:p>
    <w:p>
      <w:pPr>
        <w:pStyle w:val="Heading1"/>
      </w:pPr>
      <w:r>
        <w:t>10. Images</w:t>
      </w:r>
    </w:p>
    <w:p>
      <w:r>
        <w:t>Inline image:</w:t>
      </w:r>
      <w:r>
        <w:drawing>
          <wp:inline>
            <wp:extent cx="914400" cy="914400"/>
            <wp:docPr id="1" name="test_32.png"/>
            <a:graphic xmlns:a="http://schemas.openxmlformats.org/drawingml/2006/main">
              <a:graphicData uri="http://schemas.openxmlformats.org/drawingml/2006/picture">
                <pic:pic xmlns:pic="http://schemas.openxmlformats.org/drawingml/2006/picture">
                  <pic:nvPicPr>
                    <pic:cNvPr id="1" name="test_32"/>
                    <pic:cNvPicPr>
                      <a:picLocks noChangeAspect="1" noChangeArrowheads="1"/>
                    </pic:cNvPicPr>
                  </pic:nvPicPr>
                  <pic:blipFill>
                    <a:blip r:embed="rId11"/>
                    <a:stretch>
                      <a:fillRect/>
                    </a:stretch>
                  </pic:blipFill>
                  <pic:spPr bwMode="auto">
                    <a:xfrm>
                      <a:off x="0" y="0"/>
                      <a:ext cx="914400" cy="914400"/>
                    </a:xfrm>
                    <a:prstGeom prst="rect">
                      <a:avLst/>
                    </a:prstGeom>
                  </pic:spPr>
                </pic:pic>
              </a:graphicData>
            </a:graphic>
          </wp:inline>
        </w:drawing>
      </w:r>
    </w:p>
    <w:p>
      <w:r>
        <w:t>Anchor image:</w:t>
      </w:r>
      <w:r>
        <w:drawing>
          <wp:anchor simplePos="0" allowOverlap="1" hidden="0" distL="0" distT="0" behindDoc="0" relativeHeight="1" layoutInCell="0" locked="0" distR="0" distB="0">
            <wp:simplePos x="0" y="0"/>
            <wp:positionH relativeFrom="column">
              <wp:posOffset>4572000</wp:posOffset>
            </wp:positionH>
            <wp:positionV relativeFrom="paragraph">
              <wp:posOffset>0</wp:posOffset>
            </wp:positionV>
            <wp:extent cx="457200" cy="457200"/>
            <wp:effectExtent l="0" t="0" r="0" b="0"/>
            <wp:wrapSquare wrapText="bothSides"/>
            <wp:docPr id="2" name="test_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st_32"/>
                    <pic:cNvPicPr>
                      <a:picLocks noChangeAspect="1" noChangeArrowheads="1"/>
                    </pic:cNvPicPr>
                  </pic:nvPicPr>
                  <pic:blipFill>
                    <a:blip r:embed="rId12"/>
                    <a:stretch>
                      <a:fillRect/>
                    </a:stretch>
                  </pic:blipFill>
                  <pic:spPr bwMode="auto">
                    <a:xfrm>
                      <a:off x="0" y="0"/>
                      <a:ext cx="457200" cy="457200"/>
                    </a:xfrm>
                    <a:prstGeom prst="rect">
                      <a:avLst/>
                    </a:prstGeom>
                  </pic:spPr>
                </pic:pic>
              </a:graphicData>
            </a:graphic>
          </wp:anchor>
        </w:drawing>
      </w:r>
    </w:p>
    <w:p>
      <w:r>
        <w:t>Sed do eiusmod tempor incididunt ut labore et dolore magna aliqua. Ut enim ad minim veniam, quis nostrud exercitation ullamco laboris nisi ut aliquip ex ea commodo consequat.</w:t>
      </w:r>
    </w:p>
    <w:p>
      <w:pPr>
        <w:pStyle w:val="Heading1"/>
      </w:pPr>
      <w:r>
        <w:t>11. Textbox</w:t>
      </w:r>
      <w:r>
        <w:drawing>
          <wp:anchor simplePos="0" allowOverlap="1" hidden="0" distL="0" distT="0" behindDoc="0" relativeHeight="1" layoutInCell="0" locked="0" distR="0" distB="0">
            <wp:simplePos x="0" y="0"/>
            <wp:positionH relativeFrom="column">
              <wp:align>center</wp:align>
            </wp:positionH>
            <wp:positionV relativeFrom="paragraph">
              <wp:align>center</wp:align>
            </wp:positionV>
            <wp:extent cx="3657600" cy="1371600"/>
            <wp:effectExtent l="0" t="0" r="0" b="0"/>
            <wp:wrapNone/>
            <wp:docPr id="3" name="Sample Text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wps:spPr>
                    <a:xfrm>
                      <a:off x="0" y="0"/>
                      <a:ext cx="3657600" cy="1371600"/>
                    </a:xfrm>
                    <a:prstGeom prst="rect">
                      <a:avLst/>
                    </a:prstGeom>
                  </wps:spPr>
                  <wps:txbx>
                    <w:txbxContent>
                      <w:p>
                        <w:r>
                          <w:rPr>
                            <w:b w:val="1"/>
                            <w:bCs w:val="1"/>
                            <w:color w:val="2E75B6"/>
                          </w:rPr>
                          <w:t>Inside the textbox</w:t>
                        </w:r>
                      </w:p>
                      <w:p>
                        <w:r>
                          <w:rPr>
                            <w:sz w:val="18"/>
                            <w:szCs w:val="18"/>
                          </w:rPr>
                          <w:t>Lorem ipsum dolor sit amet, consectetur adipiscing elit.</w:t>
                        </w:r>
                      </w:p>
                    </w:txbxContent>
                  </wps:txbx>
                  <wps:bodyPr vert="horz" anchor="t" anchorCtr="0" lIns="0" fromWordArt="0" rtlCol="0" forceAA="0" wrap="square" compatLnSpc="1" rIns="0" bIns="0" spcCol="0" rot="0" vertOverflow="overflow" spcFirstLastPara="0" tIns="0" numCol="1" horzOverflow="overflow"/>
                </wps:wsp>
              </a:graphicData>
            </a:graphic>
          </wp:anchor>
        </w:drawing>
      </w:r>
    </w:p>
    <w:p>
      <w:r>
        <w:t>Sed do eiusmod tempor incididunt ut labore et dolore magna aliqua. Ut enim ad minim veniam, quis nostrud exercitation ullamco laboris nisi ut aliquip ex ea commodo consequat.</w:t>
      </w:r>
    </w:p>
    <w:p>
      <w:r>
        <w:br w:type="page"/>
      </w:r>
    </w:p>
    <w:p>
      <w:pPr>
        <w:pStyle w:val="Heading1"/>
      </w:pPr>
      <w:r>
        <w:t>12. Mathematics</w:t>
      </w:r>
    </w:p>
    <w:p>
      <w:pPr>
        <w:pStyle w:val="BodyText"/>
      </w:pPr>
      <w:r>
        <w:t xml:space="preserve">Inline: </w:t>
      </w:r>
      <m:oMath>
        <m:f>
          <m:fPr/>
          <m:num>
            <m:r>
              <m:rPr/>
              <m:t>a + b</m:t>
            </m:r>
          </m:num>
          <m:den>
            <m:r>
              <m:rPr/>
              <m:t>c</m:t>
            </m:r>
          </m:den>
        </m:f>
      </m:oMath>
      <w:r>
        <w:t xml:space="preserve"> ratio.</w:t>
      </w:r>
    </w:p>
    <w:p>
      <m:oMathPara>
        <m:oMathParaPr>
          <m:jc m:val="center"/>
        </m:oMathParaPr>
        <m:oMath>
          <m:r>
            <m:rPr/>
            <m:t xml:space="preserve">x = </m:t>
          </m:r>
          <m:f>
            <m:fPr/>
            <m:num>
              <m:r>
                <m:rPr/>
                <m:t xml:space="preserve">−b ± </m:t>
              </m:r>
              <m:rad>
                <m:radPr>
                  <m:degHide m:val="1"/>
                </m:radPr>
                <m:deg/>
                <m:e>
                  <m:sSup>
                    <m:e>
                      <m:r>
                        <m:rPr/>
                        <m:t>b</m:t>
                      </m:r>
                    </m:e>
                    <m:sup>
                      <m:r>
                        <m:rPr/>
                        <m:t>2</m:t>
                      </m:r>
                    </m:sup>
                  </m:sSup>
                  <m:r>
                    <m:rPr/>
                    <m:t xml:space="preserve"> − 4ac</m:t>
                  </m:r>
                </m:e>
              </m:rad>
            </m:num>
            <m:den>
              <m:r>
                <m:rPr/>
                <m:t>2a</m:t>
              </m:r>
            </m:den>
          </m:f>
        </m:oMath>
      </m:oMathPara>
    </w:p>
    <w:p>
      <m:oMathPara>
        <m:oMathParaPr>
          <m:jc m:val="center"/>
        </m:oMathParaPr>
        <m:oMath>
          <m:sSub>
            <m:e>
              <m:r>
                <m:rPr/>
                <m:t>x</m:t>
              </m:r>
            </m:e>
            <m:sub>
              <m:r>
                <m:rPr/>
                <m:t>i</m:t>
              </m:r>
            </m:sub>
          </m:sSub>
          <m:r>
            <m:rPr/>
            <m:t xml:space="preserve"> + </m:t>
          </m:r>
          <m:sSup>
            <m:e>
              <m:r>
                <m:rPr/>
                <m:t>y</m:t>
              </m:r>
            </m:e>
            <m:sup>
              <m:r>
                <m:rPr/>
                <m:t>2</m:t>
              </m:r>
            </m:sup>
          </m:sSup>
          <m:r>
            <m:rPr/>
            <m:t xml:space="preserve"> + </m:t>
          </m:r>
          <m:sSubSup>
            <m:e>
              <m:r>
                <m:rPr/>
                <m:t>z</m:t>
              </m:r>
            </m:e>
            <m:sub>
              <m:r>
                <m:rPr/>
                <m:t>i</m:t>
              </m:r>
            </m:sub>
            <m:sup>
              <m:r>
                <m:rPr/>
                <m:t>n</m:t>
              </m:r>
            </m:sup>
          </m:sSubSup>
        </m:oMath>
      </m:oMathPara>
    </w:p>
    <w:p>
      <m:oMathPara>
        <m:oMathParaPr>
          <m:jc m:val="center"/>
        </m:oMathParaPr>
        <m:oMath>
          <m:rad>
            <m:radPr>
              <m:degHide m:val="1"/>
            </m:radPr>
            <m:deg/>
            <m:e>
              <m:r>
                <m:rPr/>
                <m:t>a² + b²</m:t>
              </m:r>
            </m:e>
          </m:rad>
          <m:r>
            <m:rPr/>
            <m:t xml:space="preserve"> and </m:t>
          </m:r>
          <m:rad>
            <m:deg>
              <m:r>
                <m:rPr/>
                <m:t>3</m:t>
              </m:r>
            </m:deg>
            <m:e>
              <m:r>
                <m:rPr/>
                <m:t>x + 1</m:t>
              </m:r>
            </m:e>
          </m:rad>
        </m:oMath>
      </m:oMathPara>
    </w:p>
    <w:p>
      <m:oMathPara>
        <m:oMathParaPr>
          <m:jc m:val="center"/>
        </m:oMathParaPr>
        <m:oMath>
          <m:nary>
            <m:naryPr>
              <m:chr m:val="∑"/>
              <m:limLoc m:val="undOvr"/>
              <m:grow m:val="1"/>
            </m:naryPr>
            <m:sub>
              <m:r>
                <m:rPr/>
                <m:t>i=1</m:t>
              </m:r>
            </m:sub>
            <m:sup>
              <m:r>
                <m:rPr/>
                <m:t>n</m:t>
              </m:r>
            </m:sup>
            <m:e>
              <m:sSub>
                <m:e>
                  <m:r>
                    <m:rPr/>
                    <m:t>a</m:t>
                  </m:r>
                </m:e>
                <m:sub>
                  <m:r>
                    <m:rPr/>
                    <m:t>i</m:t>
                  </m:r>
                </m:sub>
              </m:sSub>
            </m:e>
          </m:nary>
          <m:r>
            <m:rPr/>
            <m:t xml:space="preserve"> = </m:t>
          </m:r>
          <m:nary>
            <m:naryPr>
              <m:chr m:val="∫"/>
              <m:limLoc m:val="subSup"/>
            </m:naryPr>
            <m:sub>
              <m:r>
                <m:rPr/>
                <m:t>0</m:t>
              </m:r>
            </m:sub>
            <m:sup>
              <m:r>
                <m:rPr/>
                <m:t>∞</m:t>
              </m:r>
            </m:sup>
            <m:e>
              <m:r>
                <m:rPr/>
                <m:t>f(x) dx</m:t>
              </m:r>
            </m:e>
          </m:nary>
        </m:oMath>
      </m:oMathPara>
    </w:p>
    <w:p>
      <m:oMathPara>
        <m:oMathParaPr>
          <m:jc m:val="center"/>
        </m:oMathParaPr>
        <m:oMath>
          <m:func>
            <m:fName>
              <m:r>
                <m:rPr/>
                <m:t>sin</m:t>
              </m:r>
            </m:fName>
            <m:e>
              <m:d>
                <m:dPr/>
                <m:e>
                  <m:r>
                    <m:rPr/>
                    <m:t>θ</m:t>
                  </m:r>
                </m:e>
              </m:d>
            </m:e>
          </m:func>
          <m:r>
            <m:rPr/>
            <m:t xml:space="preserve"> + </m:t>
          </m:r>
          <m:func>
            <m:fName>
              <m:r>
                <m:rPr/>
                <m:t>cos</m:t>
              </m:r>
            </m:fName>
            <m:e>
              <m:d>
                <m:dPr/>
                <m:e>
                  <m:r>
                    <m:rPr/>
                    <m:t>θ</m:t>
                  </m:r>
                </m:e>
              </m:d>
            </m:e>
          </m:func>
        </m:oMath>
      </m:oMathPara>
    </w:p>
    <w:p>
      <m:oMathPara>
        <m:oMathParaPr>
          <m:jc m:val="center"/>
        </m:oMathParaPr>
        <m:oMath>
          <m:limLow>
            <m:e>
              <m:r>
                <m:rPr/>
                <m:t>lim</m:t>
              </m:r>
            </m:e>
            <m:lim>
              <m:r>
                <m:rPr/>
                <m:t>n→∞</m:t>
              </m:r>
            </m:lim>
          </m:limLow>
          <m:d>
            <m:dPr/>
            <m:e>
              <m:r>
                <m:rPr/>
                <m:t xml:space="preserve">1 + </m:t>
              </m:r>
              <m:f>
                <m:fPr/>
                <m:num>
                  <m:r>
                    <m:rPr/>
                    <m:t>1</m:t>
                  </m:r>
                </m:num>
                <m:den>
                  <m:r>
                    <m:rPr/>
                    <m:t>n</m:t>
                  </m:r>
                </m:den>
              </m:f>
            </m:e>
          </m:d>
          <m:sSup>
            <m:e/>
            <m:sup>
              <m:r>
                <m:rPr/>
                <m:t>n</m:t>
              </m:r>
            </m:sup>
          </m:sSup>
        </m:oMath>
      </m:oMathPara>
    </w:p>
    <w:p>
      <m:oMathPara>
        <m:oMathParaPr>
          <m:jc m:val="center"/>
        </m:oMathParaPr>
        <m:oMath>
          <m:limUpp>
            <m:e>
              <m:r>
                <m:rPr/>
                <m:t>x + y + z</m:t>
              </m:r>
            </m:e>
            <m:lim>
              <m:r>
                <m:rPr/>
                <m:t>k terms</m:t>
              </m:r>
            </m:lim>
          </m:limUpp>
        </m:oMath>
      </m:oMathPara>
    </w:p>
    <w:p>
      <m:oMathPara>
        <m:oMathParaPr>
          <m:jc m:val="center"/>
        </m:oMathParaPr>
        <m:oMath>
          <m:acc>
            <m:accPr/>
            <m:e>
              <m:r>
                <m:rPr/>
                <m:t>x</m:t>
              </m:r>
            </m:e>
          </m:acc>
          <m:r>
            <m:rPr/>
            <m:t xml:space="preserve"> , </m:t>
          </m:r>
          <m:acc>
            <m:accPr>
              <m:chr m:val="̃"/>
            </m:accPr>
            <m:e>
              <m:r>
                <m:rPr/>
                <m:t>y</m:t>
              </m:r>
            </m:e>
          </m:acc>
          <m:r>
            <m:rPr/>
            <m:t xml:space="preserve"> , </m:t>
          </m:r>
          <m:acc>
            <m:accPr>
              <m:chr m:val="̇"/>
            </m:accPr>
            <m:e>
              <m:r>
                <m:rPr/>
                <m:t>z</m:t>
              </m:r>
            </m:e>
          </m:acc>
          <m:r>
            <m:rPr/>
            <m:t xml:space="preserve"> , </m:t>
          </m:r>
          <m:acc>
            <m:accPr>
              <m:chr m:val="⃗"/>
            </m:accPr>
            <m:e>
              <m:r>
                <m:rPr/>
                <m:t>v</m:t>
              </m:r>
            </m:e>
          </m:acc>
        </m:oMath>
      </m:oMathPara>
    </w:p>
    <w:p>
      <m:oMathPara>
        <m:oMathParaPr>
          <m:jc m:val="center"/>
        </m:oMathParaPr>
        <m:oMath>
          <m:bar>
            <m:barPr/>
            <m:e>
              <m:r>
                <m:rPr/>
                <m:t>X</m:t>
              </m:r>
            </m:e>
          </m:bar>
          <m:r>
            <m:rPr/>
            <m:t xml:space="preserve"> and </m:t>
          </m:r>
          <m:bar>
            <m:barPr>
              <m:pos m:val="bot"/>
            </m:barPr>
            <m:e>
              <m:r>
                <m:rPr/>
                <m:t>Y</m:t>
              </m:r>
            </m:e>
          </m:bar>
        </m:oMath>
      </m:oMathPara>
    </w:p>
    <w:p>
      <m:oMathPara>
        <m:oMathParaPr>
          <m:jc m:val="center"/>
        </m:oMathParaPr>
        <m:oMath>
          <m:d>
            <m:dPr/>
            <m:e>
              <m:r>
                <m:rPr/>
                <m:t>a + b</m:t>
              </m:r>
            </m:e>
          </m:d>
          <m:r>
            <m:rPr/>
            <m:t xml:space="preserve"> , </m:t>
          </m:r>
          <m:d>
            <m:dPr>
              <m:begChr m:val="["/>
              <m:endChr m:val="]"/>
            </m:dPr>
            <m:e>
              <m:r>
                <m:rPr/>
                <m:t>x</m:t>
              </m:r>
            </m:e>
            <m:e>
              <m:r>
                <m:rPr/>
                <m:t>y</m:t>
              </m:r>
            </m:e>
          </m:d>
          <m:r>
            <m:rPr/>
            <m:t xml:space="preserve"> , </m:t>
          </m:r>
          <m:d>
            <m:dPr>
              <m:begChr m:val="|"/>
              <m:endChr m:val="|"/>
            </m:dPr>
            <m:e>
              <m:r>
                <m:rPr/>
                <m:t>z</m:t>
              </m:r>
            </m:e>
          </m:d>
          <m:r>
            <m:rPr/>
            <m:t xml:space="preserve"> , </m:t>
          </m:r>
          <m:d>
            <m:dPr>
              <m:begChr m:val="{"/>
              <m:endChr m:val="}"/>
              <m:grow m:val="1"/>
            </m:dPr>
            <m:e>
              <m:f>
                <m:fPr/>
                <m:num>
                  <m:r>
                    <m:rPr/>
                    <m:t>a</m:t>
                  </m:r>
                </m:num>
                <m:den>
                  <m:r>
                    <m:rPr/>
                    <m:t>b</m:t>
                  </m:r>
                </m:den>
              </m:f>
            </m:e>
          </m:d>
        </m:oMath>
      </m:oMathPara>
    </w:p>
    <w:p>
      <m:oMathPara>
        <m:oMathParaPr>
          <m:jc m:val="center"/>
        </m:oMathParaPr>
        <m:oMath>
          <m:groupChr>
            <m:groupChrPr/>
            <m:e>
              <m:r>
                <m:rPr/>
                <m:t>a + b + c</m:t>
              </m:r>
            </m:e>
          </m:groupChr>
          <m:r>
            <m:rPr/>
            <m:t xml:space="preserve"> + </m:t>
          </m:r>
          <m:groupChr>
            <m:groupChrPr>
              <m:chr m:val="⏞"/>
              <m:pos m:val="top"/>
              <m:vertJc m:val="bot"/>
            </m:groupChrPr>
            <m:e>
              <m:r>
                <m:rPr/>
                <m:t>d + e</m:t>
              </m:r>
            </m:e>
          </m:groupChr>
        </m:oMath>
      </m:oMathPara>
    </w:p>
    <w:p>
      <m:oMathPara>
        <m:oMathParaPr>
          <m:jc m:val="center"/>
        </m:oMathParaPr>
        <m:oMath>
          <m:r>
            <m:rPr/>
            <m:t xml:space="preserve">R = </m:t>
          </m:r>
          <m:d>
            <m:dPr>
              <m:begChr m:val="["/>
              <m:endChr m:val="]"/>
            </m:dPr>
            <m:e>
              <m:m>
                <m:mPr>
                  <m:mcs>
                    <m:mc>
                      <m:mcPr>
                        <m:mcJc m:val="center"/>
                      </m:mcPr>
                    </m:mc>
                  </m:mcs>
                </m:mPr>
                <m:mr>
                  <m:e>
                    <m:r>
                      <m:rPr/>
                      <m:t>cos θ</m:t>
                    </m:r>
                  </m:e>
                  <m:e>
                    <m:r>
                      <m:rPr/>
                      <m:t>−sin θ</m:t>
                    </m:r>
                  </m:e>
                </m:mr>
                <m:mr>
                  <m:e>
                    <m:r>
                      <m:rPr/>
                      <m:t>sin θ</m:t>
                    </m:r>
                  </m:e>
                  <m:e>
                    <m:r>
                      <m:rPr/>
                      <m:t>cos θ</m:t>
                    </m:r>
                  </m:e>
                </m:mr>
              </m:m>
            </m:e>
          </m:d>
        </m:oMath>
      </m:oMathPara>
    </w:p>
    <w:p>
      <m:oMathPara>
        <m:oMathParaPr>
          <m:jc m:val="center"/>
        </m:oMathParaPr>
        <m:oMath>
          <m:r>
            <m:rPr>
              <m:sty m:val="b"/>
            </m:rPr>
            <m:t>F</m:t>
          </m:r>
          <m:r>
            <m:rPr/>
            <m:t xml:space="preserve"> = m</m:t>
          </m:r>
          <m:r>
            <m:rPr>
              <m:sty m:val="bi"/>
            </m:rPr>
            <m:t>a</m:t>
          </m:r>
        </m:oMath>
      </m:oMathPara>
    </w:p>
    <w:p>
      <m:oMathPara>
        <m:oMathParaPr>
          <m:jc m:val="center"/>
        </m:oMathParaPr>
        <m:oMath>
          <m:f>
            <m:fPr/>
            <m:num>
              <m:r>
                <m:rPr/>
                <m:t>a</m:t>
              </m:r>
            </m:num>
            <m:den>
              <m:r>
                <m:rPr/>
                <m:t>b</m:t>
              </m:r>
            </m:den>
          </m:f>
          <m:r>
            <m:rPr/>
            <m:t xml:space="preserve"> , </m:t>
          </m:r>
          <m:f>
            <m:fPr>
              <m:type m:val="lin"/>
            </m:fPr>
            <m:num>
              <m:r>
                <m:rPr/>
                <m:t>c</m:t>
              </m:r>
            </m:num>
            <m:den>
              <m:r>
                <m:rPr/>
                <m:t>d</m:t>
              </m:r>
            </m:den>
          </m:f>
          <m:r>
            <m:rPr/>
            <m:t xml:space="preserve"> , </m:t>
          </m:r>
          <m:f>
            <m:fPr>
              <m:type m:val="noBar"/>
            </m:fPr>
            <m:num>
              <m:r>
                <m:rPr/>
                <m:t>n</m:t>
              </m:r>
            </m:num>
            <m:den>
              <m:r>
                <m:rPr/>
                <m:t>k</m:t>
              </m:r>
            </m:den>
          </m:f>
          <m:r>
            <m:rPr/>
            <m:t xml:space="preserve"> , </m:t>
          </m:r>
          <m:f>
            <m:fPr>
              <m:type m:val="skw"/>
            </m:fPr>
            <m:num>
              <m:r>
                <m:rPr/>
                <m:t>1</m:t>
              </m:r>
            </m:num>
            <m:den>
              <m:r>
                <m:rPr/>
                <m:t>2</m:t>
              </m:r>
            </m:den>
          </m:f>
        </m:oMath>
      </m:oMathPara>
    </w:p>
    <w:p>
      <w:r>
        <w:br w:type="page"/>
      </w:r>
    </w:p>
    <w:p>
      <w:pPr>
        <w:pStyle w:val="Heading1"/>
      </w:pPr>
      <w:r>
        <w:t>13. Sections</w:t>
      </w:r>
    </w:p>
    <w:p>
      <w:pPr>
        <w:pStyle w:val="BodyText"/>
      </w:pPr>
      <w:r>
        <w:t>Sed do eiusmod tempor incididunt ut labore et dolore magna aliqua. Ut enim ad minim veniam, quis nostrud exercitation ullamco laboris nisi ut aliquip ex ea commodo consequat.</w:t>
      </w:r>
    </w:p>
    <w:p>
      <w:pPr>
        <w:sectPr>
          <w:headerReference w:type="default" r:id="rId5"/>
          <w:footerReference w:type="default" r:id="rId6"/>
          <w:pgSz w:h="15840" w:w="12240"/>
          <w:pgMar w:bottom="1440" w:footer="720" w:gutter="0" w:header="720" w:left="1440" w:right="1440" w:top="1440"/>
          <w:pgBorders/>
        </w:sectPr>
      </w:pPr>
    </w:p>
    <w:p>
      <w:pPr>
        <w:pStyle w:val="BodyText"/>
      </w:pPr>
      <w:r>
        <w:t>Duis aute irure dolor in reprehenderit in voluptate velit esse cillum dolore eu fugiat nulla pariatur. Excepteur sint occaecat cupidatat non proident, sunt in culpa qui officia deserunt mollit anim id est laborum. Curabitur pretium tincidunt lacus. Nulla gravida orci a odio. Nullam varius, turpis et commodo pharetra, est eros bibendum elit, nec luctus magna felis sollicitudin mauris.</w:t>
      </w:r>
    </w:p>
    <w:p>
      <w:pPr>
        <w:sectPr>
          <w:type w:val="continuous"/>
          <w:pgBorders/>
        </w:sectPr>
      </w:pPr>
    </w:p>
    <w:p>
      <w:pPr>
        <w:sectPr>
          <w:headerReference w:type="default" r:id="rId5"/>
          <w:footerReference w:type="default" r:id="rId6"/>
          <w:pgSz w:h="15840" w:w="12240"/>
          <w:pgMar w:bottom="1440" w:footer="720" w:gutter="0" w:header="720" w:left="1440" w:right="1440" w:top="1440"/>
          <w:pgBorders/>
        </w:sectPr>
      </w:pPr>
    </w:p>
    <w:p>
      <w:pPr>
        <w:pStyle w:val="BodyText"/>
      </w:pPr>
      <w:r>
        <w:t>Back to normal.</w:t>
      </w:r>
    </w:p>
    <w:p>
      <w:pPr>
        <w:sectPr>
          <w:type w:val="continuous"/>
          <w:pgBorders/>
        </w:sectPr>
      </w:pPr>
    </w:p>
    <w:p>
      <w:pPr>
        <w:pStyle w:val="Heading1"/>
      </w:pPr>
      <w:r>
        <w:t>14. Replacement</w:t>
      </w:r>
    </w:p>
    <w:p>
      <w:r>
        <w:t>The word SUBSTITUTED will be replaced.</w:t>
      </w:r>
    </w:p>
    <w:sectPr>
      <w:headerReference w:type="default" r:id="rId5"/>
      <w:footerReference w:type="default" r:id="rId6"/>
      <w:pgSz w:h="15840" w:w="12240"/>
      <w:pgMar w:bottom="1440" w:footer="720" w:gutter="0" w:header="720" w:left="1440" w:right="1440" w:top="1440"/>
      <w:pgBorders/>
    </w:sectPr>
  </w:body>
</w:document>
</file>

<file path=word/comments.xml><?xml version="1.0" encoding="utf-8"?>
<w:comments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comment w:id="1" w:date="" w:author="Reviewer A" w:initials="RA">
    <w:p>
      <w:r>
        <w:t>Aenean lacinia bibendum nulla sed consectetur.</w:t>
      </w:r>
    </w:p>
  </w:comment>
  <w:comment w:id="2" w:date="" w:author="Reviewer B" w:initials="">
    <w:p>
      <w:r>
        <w:t>Praesent commodo cursus magna, vel scelerisque nisl.</w:t>
      </w:r>
    </w:p>
  </w:comment>
  <w:comment w:id="3" w:date="" w:author="Reviewer C" w:initials="">
    <w:p>
      <w:r>
        <w:t>Range comment.</w:t>
      </w:r>
    </w:p>
  </w:comment>
  <w:comment w:id="4" w:date="" w:author="Reviewer D" w:initials="">
    <w:p>
      <w:r>
        <w:t>Simple range comment.</w:t>
      </w:r>
    </w:p>
  </w:comment>
</w:comments>
</file>

<file path=word/endnotes.xml><?xml version="1.0" encoding="utf-8"?>
<w:endnotes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endnote w:type="separator" w:id="0">
    <w:p>
      <w:r>
        <w:separator/>
      </w:r>
    </w:p>
  </w:endnote>
  <w:endnote w:type="continuationSeparator" w:id="1">
    <w:p>
      <w:r>
        <w:continuationSeparator/>
      </w:r>
    </w:p>
  </w:endnote>
  <w:endnote w:id="2">
    <w:p>
      <w:r>
        <w:endnoteRef/>
      </w:r>
      <w:r>
        <w:t>Maecenas sed diam eget risus varius blandit sit amet non.</w:t>
      </w:r>
    </w:p>
  </w:endnote>
</w:endnote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footer1.xml><?xml version="1.0" encoding="utf-8"?>
<w:ftr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p>
    <w:pPr>
      <w:jc w:val="center"/>
    </w:pPr>
    <w:r>
      <w:rPr>
        <w:color w:val="888888"/>
        <w:sz w:val="16"/>
        <w:szCs w:val="16"/>
      </w:rPr>
      <w:t xml:space="preserve">Page </w:t>
    </w:r>
    <w:r>
      <w:fldChar w:fldCharType="begin"/>
    </w:r>
    <w:r>
      <w:instrText xml:space="preserve">PAGE</w:instrText>
    </w:r>
    <w:r>
      <w:fldChar w:fldCharType="separate"/>
    </w:r>
    <w:r>
      <w:fldChar w:fldCharType="end"/>
    </w:r>
    <w:r>
      <w:t xml:space="preserve"> of </w:t>
    </w:r>
    <w:r>
      <w:fldChar w:fldCharType="begin"/>
    </w:r>
    <w:r>
      <w:instrText xml:space="preserve">NUMPAGES</w:instrText>
    </w:r>
    <w:r>
      <w:fldChar w:fldCharType="separate"/>
    </w:r>
    <w:r>
      <w:fldChar w:fldCharType="end"/>
    </w:r>
  </w:p>
</w:ftr>
</file>

<file path=word/footnotes.xml><?xml version="1.0" encoding="utf-8"?>
<w:footnotes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footnote w:type="separator" w:id="0">
    <w:p>
      <w:r>
        <w:separator/>
      </w:r>
    </w:p>
  </w:footnote>
  <w:footnote w:type="continuationSeparator" w:id="1">
    <w:p>
      <w:r>
        <w:continuationSeparator/>
      </w:r>
    </w:p>
  </w:footnote>
  <w:footnote w:id="2">
    <w:p>
      <w:r>
        <w:footnoteRef/>
      </w:r>
      <w:r>
        <w:t>Fusce dapibus, tellus ac cursus commodo.</w:t>
      </w:r>
    </w:p>
  </w:footnote>
  <w:footnote w:id="3">
    <w:p>
      <w:r>
        <w:footnoteRef/>
      </w:r>
      <w:r>
        <w:t>Tortor mauris condimentum nibh, ut fermentum massa.</w:t>
      </w:r>
    </w:p>
  </w:footnote>
</w:footnotes>
</file>

<file path=word/header1.xml><?xml version="1.0" encoding="utf-8"?>
<w:hdr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p>
    <w:pPr>
      <w:jc w:val="center"/>
    </w:pPr>
    <w:r>
      <w:rPr>
        <w:color w:val="888888"/>
        <w:sz w:val="16"/>
        <w:szCs w:val="16"/>
      </w:rPr>
      <w:t>OOXML Feature Exercise</w:t>
    </w:r>
  </w:p>
</w:hdr>
</file>

<file path=word/numbering.xml><?xml version="1.0" encoding="utf-8"?>
<w:numbering xmlns:w="http://schemas.openxmlformats.org/wordprocessingml/2006/main">
  <w:abstractNum w:abstractNumId="1">
    <w:lvl w:ilvl="0">
      <w:start w:val="1"/>
      <w:numFmt w:val="decimal"/>
      <w:lvlText w:val="%1."/>
      <w:lvlJc w:val="start"/>
    </w:lvl>
    <w:lvl w:ilvl="1">
      <w:start w:val="1"/>
      <w:numFmt w:val="lowerLetter"/>
      <w:lvlText w:val="%2)"/>
      <w:lvlJc w:val="start"/>
    </w:lvl>
  </w:abstractNum>
  <w:abstractNum w:abstractNumId="2">
    <w:lvl w:ilvl="0">
      <w:start w:val="1"/>
      <w:numFmt w:val="bullet"/>
      <w:lvlText w:val="•"/>
      <w:lvlJc w:val="start"/>
    </w:lvl>
    <w:lvl w:ilvl="1">
      <w:start w:val="1"/>
      <w:numFmt w:val="bullet"/>
      <w:lvlText w:val="–"/>
      <w:lvlJc w:val="start"/>
    </w:lvl>
  </w:abstractNum>
  <w:num w:numId="1">
    <w:abstractNumId w:val="1"/>
  </w:num>
  <w:num w:numId="2">
    <w:abstractNumId w:val="2"/>
  </w:num>
</w:numbering>
</file>

<file path=word/settings.xml><?xml version="1.0" encoding="utf-8"?>
<w:settings xmlns:w="http://schemas.openxmlformats.org/wordprocessingml/2006/main">
  <w:zoom w:val="bestFit" w:percent="228"/>
  <w:hideSpellingErrors w:val="1"/>
  <w:hideGrammaticalErrors w:val="1"/>
  <w:defaultTabStop w:val="720"/>
  <w:autoHyphenation w:val="1"/>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style w:type="paragraph" w:styleId="Title">
    <w:name w:val="Title"/>
    <w:pPr>
      <w:jc w:val="center"/>
    </w:pPr>
    <w:rPr>
      <w:b w:val="1"/>
      <w:bCs w:val="1"/>
      <w:color w:val="1F3864"/>
      <w:sz w:val="56"/>
      <w:szCs w:val="56"/>
    </w:rPr>
  </w:style>
  <w:style w:type="paragraph" w:styleId="Heading1">
    <w:name w:val="Heading 1"/>
    <w:pPr>
      <w:spacing w:after="120" w:before="360"/>
    </w:pPr>
    <w:rPr>
      <w:b w:val="1"/>
      <w:bCs w:val="1"/>
      <w:color w:val="2E75B6"/>
      <w:sz w:val="36"/>
      <w:szCs w:val="36"/>
    </w:rPr>
  </w:style>
  <w:style w:type="paragraph" w:styleId="Heading2">
    <w:name w:val="Heading 2"/>
    <w:pPr>
      <w:spacing w:after="80" w:before="240"/>
    </w:pPr>
    <w:rPr>
      <w:b w:val="1"/>
      <w:bCs w:val="1"/>
      <w:i w:val="1"/>
      <w:iCs w:val="1"/>
      <w:color w:val="2E75B6"/>
      <w:sz w:val="28"/>
      <w:szCs w:val="28"/>
    </w:rPr>
  </w:style>
  <w:style w:type="paragraph" w:styleId="BodyText">
    <w:name w:val="Body Text"/>
    <w:pPr>
      <w:spacing w:after="120" w:line="276" w:lineRule="auto"/>
    </w:pPr>
    <w:rPr>
      <w:sz w:val="22"/>
      <w:szCs w:val="22"/>
    </w:rPr>
  </w:style>
  <w:style w:type="paragraph" w:styleId="Indented">
    <w:name w:val="Indented"/>
    <w:basedOn w:val="BodyText"/>
    <w:pPr>
      <w:ind w:end="720" w:start="720"/>
    </w:pPr>
  </w:style>
  <w:style w:type="character" w:styleId="Emphasis">
    <w:name w:val="Emphasis"/>
    <w:rPr>
      <w:i w:val="1"/>
      <w:iCs w:val="1"/>
      <w:color w:val="C00000"/>
    </w:rPr>
  </w:style>
  <w:style w:type="character" w:styleId="Strong">
    <w:name w:val="Strong"/>
    <w:rPr>
      <w:b w:val="1"/>
      <w:bCs w:val="1"/>
    </w:rPr>
  </w:style>
  <w:style w:type="character" w:styleId="Code">
    <w:name w:val="Code"/>
    <w:rPr>
      <w:rFonts w:ascii="Courier New" w:hAnsi="Courier New" w:eastAsia="Courier New" w:cs="Courier New"/>
      <w:color w:val="333333"/>
      <w:sz w:val="20"/>
      <w:szCs w:val="20"/>
    </w:rPr>
  </w:style>
  <w:style w:type="table" w:styleId="GridTable">
    <w:name w:val="GridTable"/>
    <w:rPr>
      <w:b w:val="1"/>
      <w:bCs w:val="1"/>
    </w:rP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numbering" Target="numbering.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example.com" TargetMode="Externa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comments" Target="comments.xml"/><Relationship Id="rId11" Type="http://schemas.openxmlformats.org/officeDocument/2006/relationships/image" Target="media/image1.png"/><Relationship Id="rId12" Type="http://schemas.openxmlformats.org/officeDocument/2006/relationships/image" Target="media/image2.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Testing</cp:category>
  <dc:creator>ooxml test suite</dc:creator>
  <dc:description>Exercises every supported feature.</dc:description>
  <cp:keywords>ooxml test</cp:keywords>
  <dc:language>en-US</dc:language>
  <dc:subject>Comprehensive feature test</dc:subject>
  <dc:title>OOXML Feature Exercise</dc:title>
</cp:coreProperties>
</file>